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219BE30"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0728C1">
        <w:rPr>
          <w:rFonts w:cs="B Mitra" w:hint="cs"/>
          <w:b/>
          <w:bCs/>
          <w:sz w:val="32"/>
          <w:szCs w:val="32"/>
          <w:rtl/>
          <w:lang w:bidi="fa-IR"/>
        </w:rPr>
        <w:t>3</w:t>
      </w:r>
    </w:p>
    <w:p w14:paraId="1C987B0E" w14:textId="2A8A2C5D"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آنچه که از کلمات قائلين به فساد عقد به جهت شرط خيار در اصل عقد، ظاهر می</w:t>
      </w:r>
      <w:r>
        <w:rPr>
          <w:rFonts w:ascii="Abz-2 (Badr)" w:hAnsi="Abz-2 (Badr)" w:cs="Abz-2 (Badr)"/>
          <w:sz w:val="28"/>
          <w:szCs w:val="28"/>
          <w:rtl/>
          <w:lang w:bidi="fa-IR"/>
        </w:rPr>
        <w:softHyphen/>
      </w:r>
      <w:r>
        <w:rPr>
          <w:rFonts w:ascii="Abz-2 (Badr)" w:hAnsi="Abz-2 (Badr)" w:cs="Abz-2 (Badr)" w:hint="cs"/>
          <w:sz w:val="28"/>
          <w:szCs w:val="28"/>
          <w:rtl/>
          <w:lang w:bidi="fa-IR"/>
        </w:rPr>
        <w:t>شود، اين است که نوع آنان فساد عقد را مسبب از مخالفت شرط خيار در ضمن عقد با مقتضای ذات عقد نکاح دانسته</w:t>
      </w:r>
      <w:r>
        <w:rPr>
          <w:rFonts w:ascii="Abz-2 (Badr)" w:hAnsi="Abz-2 (Badr)" w:cs="Abz-2 (Badr)"/>
          <w:sz w:val="28"/>
          <w:szCs w:val="28"/>
          <w:rtl/>
          <w:lang w:bidi="fa-IR"/>
        </w:rPr>
        <w:softHyphen/>
      </w:r>
      <w:r>
        <w:rPr>
          <w:rFonts w:ascii="Abz-2 (Badr)" w:hAnsi="Abz-2 (Badr)" w:cs="Abz-2 (Badr)" w:hint="cs"/>
          <w:sz w:val="28"/>
          <w:szCs w:val="28"/>
          <w:rtl/>
          <w:lang w:bidi="fa-IR"/>
        </w:rPr>
        <w:t>اند.</w:t>
      </w:r>
    </w:p>
    <w:p w14:paraId="20B5853B" w14:textId="77777777"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معلوم است که اين مدعا قابل التزام نيست، چون مقتضای ذات عقد نکاح دائم، چيزی نيست بجز زوجيت به نحوی که مقتضی برای استمرار آن دارای قصور نباشد، و همان گونه که در نقد مدعای آيت الله خويی گذشت، شرط خيار، مخالفتی با اين مطلب ندارد، بلکه در صدد جعل مانع برای اثرگذاری مقتضی است.</w:t>
      </w:r>
    </w:p>
    <w:p w14:paraId="6EC4E44C" w14:textId="77777777"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لزوم عقد نکاح از مقتضيات ذات عقد نکاح نيست، بلکه مدلول دليل شرعی است.</w:t>
      </w:r>
    </w:p>
    <w:p w14:paraId="12773CD6" w14:textId="77777777"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هم</w:t>
      </w:r>
      <w:r>
        <w:rPr>
          <w:rFonts w:ascii="Abz-2 (Badr)" w:hAnsi="Abz-2 (Badr)" w:cs="Abz-2 (Badr)"/>
          <w:sz w:val="28"/>
          <w:szCs w:val="28"/>
          <w:rtl/>
          <w:lang w:bidi="fa-IR"/>
        </w:rPr>
        <w:softHyphen/>
      </w:r>
      <w:r>
        <w:rPr>
          <w:rFonts w:ascii="Abz-2 (Badr)" w:hAnsi="Abz-2 (Badr)" w:cs="Abz-2 (Badr)" w:hint="cs"/>
          <w:sz w:val="28"/>
          <w:szCs w:val="28"/>
          <w:rtl/>
          <w:lang w:bidi="fa-IR"/>
        </w:rPr>
        <w:t>چنان که وجود شائبه تعبّد در نکاح نيز مدعای صحيحی نيست، مضافاً بر اين که صرف وجود چنين شائبه</w:t>
      </w:r>
      <w:r>
        <w:rPr>
          <w:rFonts w:ascii="Abz-2 (Badr)" w:hAnsi="Abz-2 (Badr)" w:cs="Abz-2 (Badr)"/>
          <w:sz w:val="28"/>
          <w:szCs w:val="28"/>
          <w:rtl/>
          <w:lang w:bidi="fa-IR"/>
        </w:rPr>
        <w:softHyphen/>
      </w:r>
      <w:r>
        <w:rPr>
          <w:rFonts w:ascii="Abz-2 (Badr)" w:hAnsi="Abz-2 (Badr)" w:cs="Abz-2 (Badr)" w:hint="cs"/>
          <w:sz w:val="28"/>
          <w:szCs w:val="28"/>
          <w:rtl/>
          <w:lang w:bidi="fa-IR"/>
        </w:rPr>
        <w:t>ای و نيز معاوضی نبودن عقد نکاح سبب نمی</w:t>
      </w:r>
      <w:r>
        <w:rPr>
          <w:rFonts w:ascii="Abz-2 (Badr)" w:hAnsi="Abz-2 (Badr)" w:cs="Abz-2 (Badr)"/>
          <w:sz w:val="28"/>
          <w:szCs w:val="28"/>
          <w:rtl/>
          <w:lang w:bidi="fa-IR"/>
        </w:rPr>
        <w:softHyphen/>
      </w:r>
      <w:r>
        <w:rPr>
          <w:rFonts w:ascii="Abz-2 (Badr)" w:hAnsi="Abz-2 (Badr)" w:cs="Abz-2 (Badr)" w:hint="cs"/>
          <w:sz w:val="28"/>
          <w:szCs w:val="28"/>
          <w:rtl/>
          <w:lang w:bidi="fa-IR"/>
        </w:rPr>
        <w:t>شود که شرط خيار در ضمن آن مخالف با مقتضای ذات آن گردد.</w:t>
      </w:r>
    </w:p>
    <w:p w14:paraId="03658FB9" w14:textId="77777777"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به همين جهت صاحب عروه در استدلال بر صحت عقد و عدم بطلان آن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7E5A3B">
        <w:rPr>
          <w:rFonts w:ascii="Abz-2 (Badr)" w:hAnsi="Abz-2 (Badr)" w:cs="Abz-2 (Badr)" w:hint="cs"/>
          <w:sz w:val="28"/>
          <w:szCs w:val="28"/>
          <w:rtl/>
          <w:lang w:bidi="fa-IR"/>
        </w:rPr>
        <w:t>لا</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فرق</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بينه</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و</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بين</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سائر</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الشروط</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الفاسدة</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فيه،</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مع</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أنّ‌</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المشهور</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على</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عدم</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كونها</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مفسدة</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للعقد</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ودعوى</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كون</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هذا</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الشرط</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منافياً</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لمقتضى</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العقد</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بخلاف</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سائر</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الشروط</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الفاسدة</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التي</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لا</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يقولون</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بكونها</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مفسدة</w:t>
      </w:r>
      <w:r>
        <w:rPr>
          <w:rFonts w:ascii="Abz-2 (Badr)" w:hAnsi="Abz-2 (Badr)" w:cs="Abz-2 (Badr)" w:hint="cs"/>
          <w:sz w:val="28"/>
          <w:szCs w:val="28"/>
          <w:rtl/>
          <w:lang w:bidi="fa-IR"/>
        </w:rPr>
        <w:t>،</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كما</w:t>
      </w:r>
      <w:r w:rsidRPr="007E5A3B">
        <w:rPr>
          <w:rFonts w:ascii="Abz-2 (Badr)" w:hAnsi="Abz-2 (Badr)" w:cs="Abz-2 (Badr)"/>
          <w:sz w:val="28"/>
          <w:szCs w:val="28"/>
          <w:rtl/>
          <w:lang w:bidi="fa-IR"/>
        </w:rPr>
        <w:t xml:space="preserve"> </w:t>
      </w:r>
      <w:r w:rsidRPr="007E5A3B">
        <w:rPr>
          <w:rFonts w:ascii="Abz-2 (Badr)" w:hAnsi="Abz-2 (Badr)" w:cs="Abz-2 (Badr)" w:hint="cs"/>
          <w:sz w:val="28"/>
          <w:szCs w:val="28"/>
          <w:rtl/>
          <w:lang w:bidi="fa-IR"/>
        </w:rPr>
        <w:t>ترى</w:t>
      </w:r>
      <w:r>
        <w:rPr>
          <w:rFonts w:ascii="Abz-2 (Badr)" w:hAnsi="Abz-2 (Badr)" w:cs="Abz-2 (Badr)" w:hint="cs"/>
          <w:sz w:val="28"/>
          <w:szCs w:val="28"/>
          <w:rtl/>
          <w:lang w:bidi="fa-IR"/>
        </w:rPr>
        <w:t>.»</w:t>
      </w:r>
      <w:r>
        <w:rPr>
          <w:rStyle w:val="FootnoteReference"/>
          <w:rFonts w:ascii="Abz-2 (Badr)" w:hAnsi="Abz-2 (Badr)" w:cs="Abz-2 (Badr)"/>
          <w:sz w:val="28"/>
          <w:szCs w:val="28"/>
          <w:rtl/>
          <w:lang w:bidi="fa-IR"/>
        </w:rPr>
        <w:footnoteReference w:id="1"/>
      </w:r>
    </w:p>
    <w:p w14:paraId="6A47659A" w14:textId="77777777"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و حق نيز در اين مطلب با ايشان و ابن ادريس است.</w:t>
      </w:r>
    </w:p>
    <w:p w14:paraId="5011A407" w14:textId="77777777"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lastRenderedPageBreak/>
        <w:t>البته در کلمات محقق گذشت که وجه فساد عقد، اين است که با فساد شرط، رضايت مشروط له به عقد نيز منتفی خواهد شد، ولی پاسخ اين مدعا سابقاً و در نقد کلمات کسانی که قائل به فساد عقد به واسطه مخالفت شرط با کتاب و سنت شده</w:t>
      </w:r>
      <w:r>
        <w:rPr>
          <w:rFonts w:ascii="Abz-2 (Badr)" w:hAnsi="Abz-2 (Badr)" w:cs="Abz-2 (Badr)"/>
          <w:sz w:val="28"/>
          <w:szCs w:val="28"/>
          <w:rtl/>
          <w:lang w:bidi="fa-IR"/>
        </w:rPr>
        <w:softHyphen/>
      </w:r>
      <w:r>
        <w:rPr>
          <w:rFonts w:ascii="Abz-2 (Badr)" w:hAnsi="Abz-2 (Badr)" w:cs="Abz-2 (Badr)" w:hint="cs"/>
          <w:sz w:val="28"/>
          <w:szCs w:val="28"/>
          <w:rtl/>
          <w:lang w:bidi="fa-IR"/>
        </w:rPr>
        <w:t>اند، گذشت.</w:t>
      </w:r>
    </w:p>
    <w:p w14:paraId="4FCE8DA3" w14:textId="77777777"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آنچه که آيت الله خويی فرمودند مبنی بر اين که شرط خيار موجب می</w:t>
      </w:r>
      <w:r>
        <w:rPr>
          <w:rFonts w:ascii="Abz-2 (Badr)" w:hAnsi="Abz-2 (Badr)" w:cs="Abz-2 (Badr)"/>
          <w:sz w:val="28"/>
          <w:szCs w:val="28"/>
          <w:rtl/>
          <w:lang w:bidi="fa-IR"/>
        </w:rPr>
        <w:softHyphen/>
      </w:r>
      <w:r>
        <w:rPr>
          <w:rFonts w:ascii="Abz-2 (Badr)" w:hAnsi="Abz-2 (Badr)" w:cs="Abz-2 (Badr)" w:hint="cs"/>
          <w:sz w:val="28"/>
          <w:szCs w:val="28"/>
          <w:rtl/>
          <w:lang w:bidi="fa-IR"/>
        </w:rPr>
        <w:t>شود که عقد نکاح، عقد دائم نباشد، بلکه عقد موقتی خواهد بود که اجل آن نامعلوم و در نتيجه فاسد است، در واقع بدين معناست که فساد شرط، ناشی از فساد عقد است، نه اين که فساد عقد، ناشی از فساد شرط باشد، و عدم تماميت اين مدعا نيز به تفصيل گذشت.</w:t>
      </w:r>
    </w:p>
    <w:p w14:paraId="421C9209" w14:textId="77777777" w:rsidR="0002379A" w:rsidRDefault="0002379A"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در نتيجه حداکثر می</w:t>
      </w:r>
      <w:r>
        <w:rPr>
          <w:rFonts w:ascii="Abz-2 (Badr)" w:hAnsi="Abz-2 (Badr)" w:cs="Abz-2 (Badr)"/>
          <w:sz w:val="28"/>
          <w:szCs w:val="28"/>
          <w:rtl/>
          <w:lang w:bidi="fa-IR"/>
        </w:rPr>
        <w:softHyphen/>
      </w:r>
      <w:r>
        <w:rPr>
          <w:rFonts w:ascii="Abz-2 (Badr)" w:hAnsi="Abz-2 (Badr)" w:cs="Abz-2 (Badr)" w:hint="cs"/>
          <w:sz w:val="28"/>
          <w:szCs w:val="28"/>
          <w:rtl/>
          <w:lang w:bidi="fa-IR"/>
        </w:rPr>
        <w:t>توان ادعا نمود که شرط خيار در ضمن عقد نکاح، شرط مخالف کتاب و سنت بوده و فاسد است، اما فساد آن سبب فساد عقد نکاح نمی</w:t>
      </w:r>
      <w:r>
        <w:rPr>
          <w:rFonts w:ascii="Abz-2 (Badr)" w:hAnsi="Abz-2 (Badr)" w:cs="Abz-2 (Badr)"/>
          <w:sz w:val="28"/>
          <w:szCs w:val="28"/>
          <w:rtl/>
          <w:lang w:bidi="fa-IR"/>
        </w:rPr>
        <w:softHyphen/>
      </w:r>
      <w:r>
        <w:rPr>
          <w:rFonts w:ascii="Abz-2 (Badr)" w:hAnsi="Abz-2 (Badr)" w:cs="Abz-2 (Badr)" w:hint="cs"/>
          <w:sz w:val="28"/>
          <w:szCs w:val="28"/>
          <w:rtl/>
          <w:lang w:bidi="fa-IR"/>
        </w:rPr>
        <w:t>گردد.</w:t>
      </w:r>
    </w:p>
    <w:p w14:paraId="6B8D3CBC" w14:textId="3F911A96" w:rsidR="004F0EB1" w:rsidRDefault="004F0EB1"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مقام دوم: شرط خيار در مهر</w:t>
      </w:r>
    </w:p>
    <w:p w14:paraId="247DF3F2" w14:textId="3B9F1B3A" w:rsidR="004F0EB1" w:rsidRDefault="004F0EB1"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بر اساس آنچه که سابقاً در خصوص جواز شرط در مهر عنوان کرديم، معلوم می</w:t>
      </w:r>
      <w:r>
        <w:rPr>
          <w:rFonts w:ascii="Abz-2 (Badr)" w:hAnsi="Abz-2 (Badr)" w:cs="Abz-2 (Badr)"/>
          <w:sz w:val="28"/>
          <w:szCs w:val="28"/>
          <w:rtl/>
          <w:lang w:bidi="fa-IR"/>
        </w:rPr>
        <w:softHyphen/>
      </w:r>
      <w:r>
        <w:rPr>
          <w:rFonts w:ascii="Abz-2 (Badr)" w:hAnsi="Abz-2 (Badr)" w:cs="Abz-2 (Badr)" w:hint="cs"/>
          <w:sz w:val="28"/>
          <w:szCs w:val="28"/>
          <w:rtl/>
          <w:lang w:bidi="fa-IR"/>
        </w:rPr>
        <w:t xml:space="preserve">شود که شرط خيار در مهر نيز جايز است </w:t>
      </w:r>
      <w:r w:rsidR="00E963BE">
        <w:rPr>
          <w:rFonts w:ascii="Abz-2 (Badr)" w:hAnsi="Abz-2 (Badr)" w:cs="Abz-2 (Badr)" w:hint="cs"/>
          <w:sz w:val="28"/>
          <w:szCs w:val="28"/>
          <w:rtl/>
          <w:lang w:bidi="fa-IR"/>
        </w:rPr>
        <w:t>و آيت الله خويی نيز ادعای عدم وجود مخالف در مسأله را کرده</w:t>
      </w:r>
      <w:r w:rsidR="00E963BE">
        <w:rPr>
          <w:rFonts w:ascii="Abz-2 (Badr)" w:hAnsi="Abz-2 (Badr)" w:cs="Abz-2 (Badr)"/>
          <w:sz w:val="28"/>
          <w:szCs w:val="28"/>
          <w:rtl/>
          <w:lang w:bidi="fa-IR"/>
        </w:rPr>
        <w:softHyphen/>
      </w:r>
      <w:r w:rsidR="00E963BE">
        <w:rPr>
          <w:rFonts w:ascii="Abz-2 (Badr)" w:hAnsi="Abz-2 (Badr)" w:cs="Abz-2 (Badr)" w:hint="cs"/>
          <w:sz w:val="28"/>
          <w:szCs w:val="28"/>
          <w:rtl/>
          <w:lang w:bidi="fa-IR"/>
        </w:rPr>
        <w:t>اند</w:t>
      </w:r>
      <w:r w:rsidR="00E963BE">
        <w:rPr>
          <w:rStyle w:val="FootnoteReference"/>
          <w:rFonts w:ascii="Abz-2 (Badr)" w:hAnsi="Abz-2 (Badr)" w:cs="Abz-2 (Badr)"/>
          <w:sz w:val="28"/>
          <w:szCs w:val="28"/>
          <w:rtl/>
          <w:lang w:bidi="fa-IR"/>
        </w:rPr>
        <w:footnoteReference w:id="2"/>
      </w:r>
      <w:r w:rsidR="00E963BE">
        <w:rPr>
          <w:rFonts w:ascii="Abz-2 (Badr)" w:hAnsi="Abz-2 (Badr)" w:cs="Abz-2 (Badr)" w:hint="cs"/>
          <w:sz w:val="28"/>
          <w:szCs w:val="28"/>
          <w:rtl/>
          <w:lang w:bidi="fa-IR"/>
        </w:rPr>
        <w:t xml:space="preserve"> </w:t>
      </w:r>
      <w:r>
        <w:rPr>
          <w:rFonts w:ascii="Abz-2 (Badr)" w:hAnsi="Abz-2 (Badr)" w:cs="Abz-2 (Badr)" w:hint="cs"/>
          <w:sz w:val="28"/>
          <w:szCs w:val="28"/>
          <w:rtl/>
          <w:lang w:bidi="fa-IR"/>
        </w:rPr>
        <w:t xml:space="preserve">و همان گونه که گذشت، </w:t>
      </w:r>
      <w:r w:rsidR="00E963BE">
        <w:rPr>
          <w:rFonts w:ascii="Abz-2 (Badr)" w:hAnsi="Abz-2 (Badr)" w:cs="Abz-2 (Badr)" w:hint="cs"/>
          <w:sz w:val="28"/>
          <w:szCs w:val="28"/>
          <w:rtl/>
          <w:lang w:bidi="fa-IR"/>
        </w:rPr>
        <w:t>اين مطلب کاشف از اين است که هر شرطی که مخالف با کتاب و سنت نبوده و با مقتضای ذات عقد نکاح نيز منافاتی نداشته باشد، برای مهر جايز است و با تخلف مشروط عليه از شرط، مشروط عليه حق اخذ به خيار در مهر را دارد، زيرا شرط خيار خصوصيتی ندارد تا اين که فقط آن را در مهر جايز بدانيم و شروط ديگر را جايز ندانسته و يا تخلف از آنها را سبب حق خيار برای مشروط له در مهر محسوب نکنيم.</w:t>
      </w:r>
    </w:p>
    <w:p w14:paraId="77F1F073" w14:textId="5EF53A66" w:rsidR="00E963BE" w:rsidRPr="00E963BE" w:rsidRDefault="00E963BE" w:rsidP="006537D8">
      <w:pPr>
        <w:pStyle w:val="NormalWeb"/>
        <w:widowControl w:val="0"/>
        <w:bidi/>
        <w:spacing w:before="0" w:beforeAutospacing="0" w:after="0" w:afterAutospacing="0" w:line="259" w:lineRule="auto"/>
        <w:ind w:firstLine="284"/>
        <w:jc w:val="both"/>
        <w:rPr>
          <w:rFonts w:ascii="Abz-2 (Badr)" w:hAnsi="Abz-2 (Badr)" w:cs="Abz-2 (Badr)"/>
          <w:sz w:val="28"/>
          <w:szCs w:val="28"/>
          <w:lang w:bidi="fa-IR"/>
        </w:rPr>
      </w:pPr>
      <w:r>
        <w:rPr>
          <w:rFonts w:ascii="Abz-2 (Badr)" w:hAnsi="Abz-2 (Badr)" w:cs="Abz-2 (Badr)" w:hint="cs"/>
          <w:sz w:val="28"/>
          <w:szCs w:val="28"/>
          <w:rtl/>
          <w:lang w:bidi="fa-IR"/>
        </w:rPr>
        <w:t>فلذا محقق ثانی در استدلال برای جواز شرط خيار در مهر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E963BE">
        <w:rPr>
          <w:rFonts w:ascii="Abz-2 (Badr)" w:hAnsi="Abz-2 (Badr)" w:cs="Abz-2 (Badr)" w:hint="cs"/>
          <w:sz w:val="28"/>
          <w:szCs w:val="28"/>
          <w:rtl/>
          <w:lang w:bidi="fa-IR"/>
        </w:rPr>
        <w:t>لو</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شرط</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الخيار</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في</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الصداق</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صح</w:t>
      </w:r>
      <w:r>
        <w:rPr>
          <w:rFonts w:ascii="Abz-2 (Badr)" w:hAnsi="Abz-2 (Badr)" w:cs="Abz-2 (Badr)" w:hint="cs"/>
          <w:sz w:val="28"/>
          <w:szCs w:val="28"/>
          <w:rtl/>
          <w:lang w:bidi="fa-IR"/>
        </w:rPr>
        <w:t>ّ</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قطعا</w:t>
      </w:r>
      <w:r>
        <w:rPr>
          <w:rFonts w:ascii="Abz-2 (Badr)" w:hAnsi="Abz-2 (Badr)" w:cs="Abz-2 (Badr)" w:hint="cs"/>
          <w:sz w:val="28"/>
          <w:szCs w:val="28"/>
          <w:rtl/>
          <w:lang w:bidi="fa-IR"/>
        </w:rPr>
        <w:t>ً</w:t>
      </w:r>
      <w:r w:rsidRPr="00E963BE">
        <w:rPr>
          <w:rFonts w:ascii="Abz-2 (Badr)" w:hAnsi="Abz-2 (Badr)" w:cs="Abz-2 (Badr)" w:hint="cs"/>
          <w:sz w:val="28"/>
          <w:szCs w:val="28"/>
          <w:rtl/>
          <w:lang w:bidi="fa-IR"/>
        </w:rPr>
        <w:t>،</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لانتفاء</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lastRenderedPageBreak/>
        <w:t>المانع،</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لأن</w:t>
      </w:r>
      <w:r>
        <w:rPr>
          <w:rFonts w:ascii="Abz-2 (Badr)" w:hAnsi="Abz-2 (Badr)" w:cs="Abz-2 (Badr)" w:hint="cs"/>
          <w:sz w:val="28"/>
          <w:szCs w:val="28"/>
          <w:rtl/>
          <w:lang w:bidi="fa-IR"/>
        </w:rPr>
        <w:t>ّ</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الصداق</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ليس</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ركنا</w:t>
      </w:r>
      <w:r>
        <w:rPr>
          <w:rFonts w:ascii="Abz-2 (Badr)" w:hAnsi="Abz-2 (Badr)" w:cs="Abz-2 (Badr)" w:hint="cs"/>
          <w:sz w:val="28"/>
          <w:szCs w:val="28"/>
          <w:rtl/>
          <w:lang w:bidi="fa-IR"/>
        </w:rPr>
        <w:t>ً</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في</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النكاح</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وإن</w:t>
      </w:r>
      <w:r>
        <w:rPr>
          <w:rFonts w:ascii="Abz-2 (Badr)" w:hAnsi="Abz-2 (Badr)" w:cs="Abz-2 (Badr)" w:hint="cs"/>
          <w:sz w:val="28"/>
          <w:szCs w:val="28"/>
          <w:rtl/>
          <w:lang w:bidi="fa-IR"/>
        </w:rPr>
        <w:t>ّ</w:t>
      </w:r>
      <w:r w:rsidRPr="00E963BE">
        <w:rPr>
          <w:rFonts w:ascii="Abz-2 (Badr)" w:hAnsi="Abz-2 (Badr)" w:cs="Abz-2 (Badr)" w:hint="cs"/>
          <w:sz w:val="28"/>
          <w:szCs w:val="28"/>
          <w:rtl/>
          <w:lang w:bidi="fa-IR"/>
        </w:rPr>
        <w:t>ما</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هو</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عقد</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مستقل</w:t>
      </w:r>
      <w:r>
        <w:rPr>
          <w:rFonts w:ascii="Abz-2 (Badr)" w:hAnsi="Abz-2 (Badr)" w:cs="Abz-2 (Badr)" w:hint="cs"/>
          <w:sz w:val="28"/>
          <w:szCs w:val="28"/>
          <w:rtl/>
          <w:lang w:bidi="fa-IR"/>
        </w:rPr>
        <w:t>ّ</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بنفسه،</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والمقصود</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منه</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المال،</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فإذا</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شرط</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فيه</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الخيار</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صح</w:t>
      </w:r>
      <w:r>
        <w:rPr>
          <w:rFonts w:ascii="Abz-2 (Badr)" w:hAnsi="Abz-2 (Badr)" w:cs="Abz-2 (Badr)" w:hint="cs"/>
          <w:sz w:val="28"/>
          <w:szCs w:val="28"/>
          <w:rtl/>
          <w:lang w:bidi="fa-IR"/>
        </w:rPr>
        <w:t>ّ</w:t>
      </w:r>
      <w:r w:rsidRPr="00E963BE">
        <w:rPr>
          <w:rFonts w:ascii="Abz-2 (Badr)" w:hAnsi="Abz-2 (Badr)" w:cs="Abz-2 (Badr)" w:hint="cs"/>
          <w:sz w:val="28"/>
          <w:szCs w:val="28"/>
          <w:rtl/>
          <w:lang w:bidi="fa-IR"/>
        </w:rPr>
        <w:t>،</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ولا</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يبطل</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الصداق</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عندنا</w:t>
      </w:r>
      <w:r w:rsidRPr="00E963BE">
        <w:rPr>
          <w:rFonts w:ascii="Abz-2 (Badr)" w:hAnsi="Abz-2 (Badr)" w:cs="Abz-2 (Badr)"/>
          <w:sz w:val="28"/>
          <w:szCs w:val="28"/>
          <w:rtl/>
          <w:lang w:bidi="fa-IR"/>
        </w:rPr>
        <w:t>.</w:t>
      </w:r>
    </w:p>
    <w:p w14:paraId="4E09A2DD" w14:textId="4D3E5EAE" w:rsidR="00E963BE" w:rsidRPr="00E963BE" w:rsidRDefault="00E963BE" w:rsidP="006537D8">
      <w:pPr>
        <w:pStyle w:val="NormalWeb"/>
        <w:widowControl w:val="0"/>
        <w:bidi/>
        <w:spacing w:before="0" w:beforeAutospacing="0" w:after="0" w:afterAutospacing="0" w:line="259" w:lineRule="auto"/>
        <w:ind w:firstLine="284"/>
        <w:jc w:val="both"/>
        <w:rPr>
          <w:rFonts w:cs="Noor_Nazli"/>
          <w:sz w:val="36"/>
          <w:szCs w:val="36"/>
          <w:rtl/>
          <w:lang w:bidi="fa-IR"/>
        </w:rPr>
      </w:pPr>
      <w:r w:rsidRPr="00E963BE">
        <w:rPr>
          <w:rFonts w:ascii="Abz-2 (Badr)" w:hAnsi="Abz-2 (Badr)" w:cs="Abz-2 (Badr)" w:hint="cs"/>
          <w:sz w:val="28"/>
          <w:szCs w:val="28"/>
          <w:rtl/>
          <w:lang w:bidi="fa-IR"/>
        </w:rPr>
        <w:t>وللعام</w:t>
      </w:r>
      <w:r>
        <w:rPr>
          <w:rFonts w:ascii="Abz-2 (Badr)" w:hAnsi="Abz-2 (Badr)" w:cs="Abz-2 (Badr)" w:hint="cs"/>
          <w:sz w:val="28"/>
          <w:szCs w:val="28"/>
          <w:rtl/>
          <w:lang w:bidi="fa-IR"/>
        </w:rPr>
        <w:t>ّ</w:t>
      </w:r>
      <w:r w:rsidRPr="00E963BE">
        <w:rPr>
          <w:rFonts w:ascii="Abz-2 (Badr)" w:hAnsi="Abz-2 (Badr)" w:cs="Abz-2 (Badr)" w:hint="cs"/>
          <w:sz w:val="28"/>
          <w:szCs w:val="28"/>
          <w:rtl/>
          <w:lang w:bidi="fa-IR"/>
        </w:rPr>
        <w:t>ة</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في</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بطلان</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الشرط</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والصداق</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معا</w:t>
      </w:r>
      <w:r>
        <w:rPr>
          <w:rFonts w:ascii="Abz-2 (Badr)" w:hAnsi="Abz-2 (Badr)" w:cs="Abz-2 (Badr)" w:hint="cs"/>
          <w:sz w:val="28"/>
          <w:szCs w:val="28"/>
          <w:rtl/>
          <w:lang w:bidi="fa-IR"/>
        </w:rPr>
        <w:t>ً</w:t>
      </w:r>
      <w:r w:rsidRPr="00E963BE">
        <w:rPr>
          <w:rFonts w:ascii="Abz-2 (Badr)" w:hAnsi="Abz-2 (Badr)" w:cs="Abz-2 (Badr)" w:hint="cs"/>
          <w:sz w:val="28"/>
          <w:szCs w:val="28"/>
          <w:rtl/>
          <w:lang w:bidi="fa-IR"/>
        </w:rPr>
        <w:t>،</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وصح</w:t>
      </w:r>
      <w:r>
        <w:rPr>
          <w:rFonts w:ascii="Abz-2 (Badr)" w:hAnsi="Abz-2 (Badr)" w:cs="Abz-2 (Badr)" w:hint="cs"/>
          <w:sz w:val="28"/>
          <w:szCs w:val="28"/>
          <w:rtl/>
          <w:lang w:bidi="fa-IR"/>
        </w:rPr>
        <w:t>ّ</w:t>
      </w:r>
      <w:r w:rsidRPr="00E963BE">
        <w:rPr>
          <w:rFonts w:ascii="Abz-2 (Badr)" w:hAnsi="Abz-2 (Badr)" w:cs="Abz-2 (Badr)" w:hint="cs"/>
          <w:sz w:val="28"/>
          <w:szCs w:val="28"/>
          <w:rtl/>
          <w:lang w:bidi="fa-IR"/>
        </w:rPr>
        <w:t>تهما</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معا</w:t>
      </w:r>
      <w:r>
        <w:rPr>
          <w:rFonts w:ascii="Abz-2 (Badr)" w:hAnsi="Abz-2 (Badr)" w:cs="Abz-2 (Badr)" w:hint="cs"/>
          <w:sz w:val="28"/>
          <w:szCs w:val="28"/>
          <w:rtl/>
          <w:lang w:bidi="fa-IR"/>
        </w:rPr>
        <w:t>ً</w:t>
      </w:r>
      <w:r w:rsidRPr="00E963BE">
        <w:rPr>
          <w:rFonts w:ascii="Abz-2 (Badr)" w:hAnsi="Abz-2 (Badr)" w:cs="Abz-2 (Badr)" w:hint="cs"/>
          <w:sz w:val="28"/>
          <w:szCs w:val="28"/>
          <w:rtl/>
          <w:lang w:bidi="fa-IR"/>
        </w:rPr>
        <w:t>،</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وصح</w:t>
      </w:r>
      <w:r>
        <w:rPr>
          <w:rFonts w:ascii="Abz-2 (Badr)" w:hAnsi="Abz-2 (Badr)" w:cs="Abz-2 (Badr)" w:hint="cs"/>
          <w:sz w:val="28"/>
          <w:szCs w:val="28"/>
          <w:rtl/>
          <w:lang w:bidi="fa-IR"/>
        </w:rPr>
        <w:t>ّ</w:t>
      </w:r>
      <w:r w:rsidRPr="00E963BE">
        <w:rPr>
          <w:rFonts w:ascii="Abz-2 (Badr)" w:hAnsi="Abz-2 (Badr)" w:cs="Abz-2 (Badr)" w:hint="cs"/>
          <w:sz w:val="28"/>
          <w:szCs w:val="28"/>
          <w:rtl/>
          <w:lang w:bidi="fa-IR"/>
        </w:rPr>
        <w:t>ة</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الصداق</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وبطلان</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الشرط</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ثلاثة</w:t>
      </w:r>
      <w:r w:rsidRPr="00E963BE">
        <w:rPr>
          <w:rFonts w:ascii="Abz-2 (Badr)" w:hAnsi="Abz-2 (Badr)" w:cs="Abz-2 (Badr)"/>
          <w:sz w:val="28"/>
          <w:szCs w:val="28"/>
          <w:rtl/>
          <w:lang w:bidi="fa-IR"/>
        </w:rPr>
        <w:t xml:space="preserve"> </w:t>
      </w:r>
      <w:r w:rsidRPr="00E963BE">
        <w:rPr>
          <w:rFonts w:ascii="Abz-2 (Badr)" w:hAnsi="Abz-2 (Badr)" w:cs="Abz-2 (Badr)" w:hint="cs"/>
          <w:sz w:val="28"/>
          <w:szCs w:val="28"/>
          <w:rtl/>
          <w:lang w:bidi="fa-IR"/>
        </w:rPr>
        <w:t>أوجه</w:t>
      </w:r>
      <w:r>
        <w:rPr>
          <w:rFonts w:ascii="Abz-2 (Badr)" w:hAnsi="Abz-2 (Badr)" w:cs="Abz-2 (Badr)" w:hint="cs"/>
          <w:sz w:val="28"/>
          <w:szCs w:val="28"/>
          <w:rtl/>
          <w:lang w:bidi="fa-IR"/>
        </w:rPr>
        <w:t>.»</w:t>
      </w:r>
      <w:r>
        <w:rPr>
          <w:rStyle w:val="FootnoteReference"/>
          <w:rFonts w:ascii="Abz-2 (Badr)" w:hAnsi="Abz-2 (Badr)" w:cs="Abz-2 (Badr)"/>
          <w:sz w:val="28"/>
          <w:szCs w:val="28"/>
          <w:rtl/>
          <w:lang w:bidi="fa-IR"/>
        </w:rPr>
        <w:footnoteReference w:id="3"/>
      </w:r>
    </w:p>
    <w:p w14:paraId="30815E54" w14:textId="1104B7F7" w:rsidR="00E963BE" w:rsidRDefault="007A3902"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البته آنچه که ادعا کرده</w:t>
      </w:r>
      <w:r>
        <w:rPr>
          <w:rFonts w:ascii="Abz-2 (Badr)" w:hAnsi="Abz-2 (Badr)" w:cs="Abz-2 (Badr)"/>
          <w:sz w:val="28"/>
          <w:szCs w:val="28"/>
          <w:rtl/>
          <w:lang w:bidi="fa-IR"/>
        </w:rPr>
        <w:softHyphen/>
      </w:r>
      <w:r>
        <w:rPr>
          <w:rFonts w:ascii="Abz-2 (Badr)" w:hAnsi="Abz-2 (Badr)" w:cs="Abz-2 (Badr)" w:hint="cs"/>
          <w:sz w:val="28"/>
          <w:szCs w:val="28"/>
          <w:rtl/>
          <w:lang w:bidi="fa-IR"/>
        </w:rPr>
        <w:t>اند مبنی بر اين که صداق عقد مستقلی است، مدعای صحيحی نيست، بلکه التزام به مهر المسمی مرتبط با التزام به عقد است، فلذا با فساد عقد نکاح، التزامی به مهر المسمی نيز باقی نمی</w:t>
      </w:r>
      <w:r>
        <w:rPr>
          <w:rFonts w:ascii="Abz-2 (Badr)" w:hAnsi="Abz-2 (Badr)" w:cs="Abz-2 (Badr)"/>
          <w:sz w:val="28"/>
          <w:szCs w:val="28"/>
          <w:rtl/>
          <w:lang w:bidi="fa-IR"/>
        </w:rPr>
        <w:softHyphen/>
      </w:r>
      <w:r>
        <w:rPr>
          <w:rFonts w:ascii="Abz-2 (Badr)" w:hAnsi="Abz-2 (Badr)" w:cs="Abz-2 (Badr)" w:hint="cs"/>
          <w:sz w:val="28"/>
          <w:szCs w:val="28"/>
          <w:rtl/>
          <w:lang w:bidi="fa-IR"/>
        </w:rPr>
        <w:t>ماند</w:t>
      </w:r>
      <w:r w:rsidR="00A30F8E">
        <w:rPr>
          <w:rFonts w:ascii="Abz-2 (Badr)" w:hAnsi="Abz-2 (Badr)" w:cs="Abz-2 (Badr)" w:hint="cs"/>
          <w:sz w:val="28"/>
          <w:szCs w:val="28"/>
          <w:rtl/>
          <w:lang w:bidi="fa-IR"/>
        </w:rPr>
        <w:t>، مگر اين که منظور اين باشد که التزام به مهر، دخيل در ماهيت عقد نکاح نيست که اين مدعا صحيح است.</w:t>
      </w:r>
    </w:p>
    <w:p w14:paraId="4030B500" w14:textId="315044D0" w:rsidR="00A30F8E" w:rsidRDefault="00A30F8E"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برخی شرط کرده</w:t>
      </w:r>
      <w:r>
        <w:rPr>
          <w:rFonts w:ascii="Abz-2 (Badr)" w:hAnsi="Abz-2 (Badr)" w:cs="Abz-2 (Badr)"/>
          <w:sz w:val="28"/>
          <w:szCs w:val="28"/>
          <w:rtl/>
          <w:lang w:bidi="fa-IR"/>
        </w:rPr>
        <w:softHyphen/>
      </w:r>
      <w:r>
        <w:rPr>
          <w:rFonts w:ascii="Abz-2 (Badr)" w:hAnsi="Abz-2 (Badr)" w:cs="Abz-2 (Badr)" w:hint="cs"/>
          <w:sz w:val="28"/>
          <w:szCs w:val="28"/>
          <w:rtl/>
          <w:lang w:bidi="fa-IR"/>
        </w:rPr>
        <w:t>اند که نهايت زمان شرط خيار بايد در ضمن عقد معلوم شود و جعل چنين خياری بدون محدود کردن آن به زمان امکان</w:t>
      </w:r>
      <w:r>
        <w:rPr>
          <w:rFonts w:ascii="Abz-2 (Badr)" w:hAnsi="Abz-2 (Badr)" w:cs="Abz-2 (Badr)"/>
          <w:sz w:val="28"/>
          <w:szCs w:val="28"/>
          <w:rtl/>
          <w:lang w:bidi="fa-IR"/>
        </w:rPr>
        <w:softHyphen/>
      </w:r>
      <w:r>
        <w:rPr>
          <w:rFonts w:ascii="Abz-2 (Badr)" w:hAnsi="Abz-2 (Badr)" w:cs="Abz-2 (Badr)" w:hint="cs"/>
          <w:sz w:val="28"/>
          <w:szCs w:val="28"/>
          <w:rtl/>
          <w:lang w:bidi="fa-IR"/>
        </w:rPr>
        <w:t>پذير نيست.</w:t>
      </w:r>
    </w:p>
    <w:p w14:paraId="20DF2C38" w14:textId="0F7BD8D8" w:rsidR="00A30F8E" w:rsidRDefault="00A30F8E"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صاحب جواهر در اين خصوص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A30F8E">
        <w:rPr>
          <w:rFonts w:ascii="Abz-2 (Badr)" w:hAnsi="Abz-2 (Badr)" w:cs="Abz-2 (Badr)" w:hint="cs"/>
          <w:sz w:val="28"/>
          <w:szCs w:val="28"/>
          <w:rtl/>
          <w:lang w:bidi="fa-IR"/>
        </w:rPr>
        <w:t>يشترط</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ضبط</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مد</w:t>
      </w:r>
      <w:r>
        <w:rPr>
          <w:rFonts w:ascii="Abz-2 (Badr)" w:hAnsi="Abz-2 (Badr)" w:cs="Abz-2 (Badr)" w:hint="cs"/>
          <w:sz w:val="28"/>
          <w:szCs w:val="28"/>
          <w:rtl/>
          <w:lang w:bidi="fa-IR"/>
        </w:rPr>
        <w:t>ّ</w:t>
      </w:r>
      <w:r w:rsidRPr="00A30F8E">
        <w:rPr>
          <w:rFonts w:ascii="Abz-2 (Badr)" w:hAnsi="Abz-2 (Badr)" w:cs="Abz-2 (Badr)" w:hint="cs"/>
          <w:sz w:val="28"/>
          <w:szCs w:val="28"/>
          <w:rtl/>
          <w:lang w:bidi="fa-IR"/>
        </w:rPr>
        <w:t>ته</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كغيره</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من</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العقود،</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ولا</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يقدح</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إطلاق</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الأصحاب</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المعلوم</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بناؤه</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على</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ذلك</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وإن</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كان</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ربما</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احتمل</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عدم</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اعتبار</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ضبطه</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لذلك،</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ولأن</w:t>
      </w:r>
      <w:r>
        <w:rPr>
          <w:rFonts w:ascii="Abz-2 (Badr)" w:hAnsi="Abz-2 (Badr)" w:cs="Abz-2 (Badr)" w:hint="cs"/>
          <w:sz w:val="28"/>
          <w:szCs w:val="28"/>
          <w:rtl/>
          <w:lang w:bidi="fa-IR"/>
        </w:rPr>
        <w:t>ّ</w:t>
      </w:r>
      <w:r w:rsidRPr="00A30F8E">
        <w:rPr>
          <w:rFonts w:ascii="Abz-2 (Badr)" w:hAnsi="Abz-2 (Badr)" w:cs="Abz-2 (Badr)" w:hint="cs"/>
          <w:sz w:val="28"/>
          <w:szCs w:val="28"/>
          <w:rtl/>
          <w:lang w:bidi="fa-IR"/>
        </w:rPr>
        <w:t>ه</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يغتفر</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فيه</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من</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الجهالة</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ما</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لا</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يغتفر</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في</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غيره</w:t>
      </w:r>
      <w:r>
        <w:rPr>
          <w:rFonts w:ascii="Abz-2 (Badr)" w:hAnsi="Abz-2 (Badr)" w:cs="Abz-2 (Badr)" w:hint="cs"/>
          <w:sz w:val="28"/>
          <w:szCs w:val="28"/>
          <w:rtl/>
          <w:lang w:bidi="fa-IR"/>
        </w:rPr>
        <w:t>.</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لكن</w:t>
      </w:r>
      <w:r>
        <w:rPr>
          <w:rFonts w:ascii="Abz-2 (Badr)" w:hAnsi="Abz-2 (Badr)" w:cs="Abz-2 (Badr)" w:hint="cs"/>
          <w:sz w:val="28"/>
          <w:szCs w:val="28"/>
          <w:rtl/>
          <w:lang w:bidi="fa-IR"/>
        </w:rPr>
        <w:t>ّ</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المذهب</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الأو</w:t>
      </w:r>
      <w:r>
        <w:rPr>
          <w:rFonts w:ascii="Abz-2 (Badr)" w:hAnsi="Abz-2 (Badr)" w:cs="Abz-2 (Badr)" w:hint="cs"/>
          <w:sz w:val="28"/>
          <w:szCs w:val="28"/>
          <w:rtl/>
          <w:lang w:bidi="fa-IR"/>
        </w:rPr>
        <w:t>ّ</w:t>
      </w:r>
      <w:r w:rsidRPr="00A30F8E">
        <w:rPr>
          <w:rFonts w:ascii="Abz-2 (Badr)" w:hAnsi="Abz-2 (Badr)" w:cs="Abz-2 (Badr)" w:hint="cs"/>
          <w:sz w:val="28"/>
          <w:szCs w:val="28"/>
          <w:rtl/>
          <w:lang w:bidi="fa-IR"/>
        </w:rPr>
        <w:t>ل،</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ولا</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يتقي</w:t>
      </w:r>
      <w:r>
        <w:rPr>
          <w:rFonts w:ascii="Abz-2 (Badr)" w:hAnsi="Abz-2 (Badr)" w:cs="Abz-2 (Badr)" w:hint="cs"/>
          <w:sz w:val="28"/>
          <w:szCs w:val="28"/>
          <w:rtl/>
          <w:lang w:bidi="fa-IR"/>
        </w:rPr>
        <w:t>ّ</w:t>
      </w:r>
      <w:r w:rsidRPr="00A30F8E">
        <w:rPr>
          <w:rFonts w:ascii="Abz-2 (Badr)" w:hAnsi="Abz-2 (Badr)" w:cs="Abz-2 (Badr)" w:hint="cs"/>
          <w:sz w:val="28"/>
          <w:szCs w:val="28"/>
          <w:rtl/>
          <w:lang w:bidi="fa-IR"/>
        </w:rPr>
        <w:t>د</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بثلاثة</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وإن</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حكي</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عن</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الشيخ</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أن</w:t>
      </w:r>
      <w:r>
        <w:rPr>
          <w:rFonts w:ascii="Abz-2 (Badr)" w:hAnsi="Abz-2 (Badr)" w:cs="Abz-2 (Badr)" w:hint="cs"/>
          <w:sz w:val="28"/>
          <w:szCs w:val="28"/>
          <w:rtl/>
          <w:lang w:bidi="fa-IR"/>
        </w:rPr>
        <w:t>ّ</w:t>
      </w:r>
      <w:r w:rsidRPr="00A30F8E">
        <w:rPr>
          <w:rFonts w:ascii="Abz-2 (Badr)" w:hAnsi="Abz-2 (Badr)" w:cs="Abz-2 (Badr)" w:hint="cs"/>
          <w:sz w:val="28"/>
          <w:szCs w:val="28"/>
          <w:rtl/>
          <w:lang w:bidi="fa-IR"/>
        </w:rPr>
        <w:t>ه</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مث</w:t>
      </w:r>
      <w:r>
        <w:rPr>
          <w:rFonts w:ascii="Abz-2 (Badr)" w:hAnsi="Abz-2 (Badr)" w:cs="Abz-2 (Badr)" w:hint="cs"/>
          <w:sz w:val="28"/>
          <w:szCs w:val="28"/>
          <w:rtl/>
          <w:lang w:bidi="fa-IR"/>
        </w:rPr>
        <w:t>ّ</w:t>
      </w:r>
      <w:r w:rsidRPr="00A30F8E">
        <w:rPr>
          <w:rFonts w:ascii="Abz-2 (Badr)" w:hAnsi="Abz-2 (Badr)" w:cs="Abz-2 (Badr)" w:hint="cs"/>
          <w:sz w:val="28"/>
          <w:szCs w:val="28"/>
          <w:rtl/>
          <w:lang w:bidi="fa-IR"/>
        </w:rPr>
        <w:t>ل</w:t>
      </w:r>
      <w:r w:rsidRPr="00A30F8E">
        <w:rPr>
          <w:rFonts w:ascii="Abz-2 (Badr)" w:hAnsi="Abz-2 (Badr)" w:cs="Abz-2 (Badr)"/>
          <w:sz w:val="28"/>
          <w:szCs w:val="28"/>
          <w:rtl/>
          <w:lang w:bidi="fa-IR"/>
        </w:rPr>
        <w:t xml:space="preserve"> </w:t>
      </w:r>
      <w:r w:rsidRPr="00A30F8E">
        <w:rPr>
          <w:rFonts w:ascii="Abz-2 (Badr)" w:hAnsi="Abz-2 (Badr)" w:cs="Abz-2 (Badr)" w:hint="cs"/>
          <w:sz w:val="28"/>
          <w:szCs w:val="28"/>
          <w:rtl/>
          <w:lang w:bidi="fa-IR"/>
        </w:rPr>
        <w:t>بها</w:t>
      </w:r>
      <w:r w:rsidRPr="00A30F8E">
        <w:rPr>
          <w:rFonts w:ascii="Abz-2 (Badr)" w:hAnsi="Abz-2 (Badr)" w:cs="Abz-2 (Badr)"/>
          <w:sz w:val="28"/>
          <w:szCs w:val="28"/>
          <w:rtl/>
          <w:lang w:bidi="fa-IR"/>
        </w:rPr>
        <w:t>.</w:t>
      </w:r>
      <w:r>
        <w:rPr>
          <w:rFonts w:ascii="Abz-2 (Badr)" w:hAnsi="Abz-2 (Badr)" w:cs="Abz-2 (Badr)" w:hint="cs"/>
          <w:sz w:val="28"/>
          <w:szCs w:val="28"/>
          <w:rtl/>
          <w:lang w:bidi="fa-IR"/>
        </w:rPr>
        <w:t>»</w:t>
      </w:r>
      <w:r>
        <w:rPr>
          <w:rStyle w:val="FootnoteReference"/>
          <w:rFonts w:ascii="Abz-2 (Badr)" w:hAnsi="Abz-2 (Badr)" w:cs="Abz-2 (Badr)"/>
          <w:sz w:val="28"/>
          <w:szCs w:val="28"/>
          <w:rtl/>
          <w:lang w:bidi="fa-IR"/>
        </w:rPr>
        <w:footnoteReference w:id="4"/>
      </w:r>
    </w:p>
    <w:p w14:paraId="6904FE8A" w14:textId="7A076618" w:rsidR="00EC7F72" w:rsidRDefault="00EC7F72" w:rsidP="006537D8">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شيخ انصاری نيز در خصوص لزوم تعيين مدت در شرط خيار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EC7F72">
        <w:rPr>
          <w:rFonts w:ascii="Abz-2 (Badr)" w:hAnsi="Abz-2 (Badr)" w:cs="Abz-2 (Badr)" w:hint="cs"/>
          <w:sz w:val="28"/>
          <w:szCs w:val="28"/>
          <w:rtl/>
          <w:lang w:bidi="fa-IR"/>
        </w:rPr>
        <w:t>يشترط</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تعيين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المدّة،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فلو</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تراضيا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على</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مدّة‌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مجهولة‌</w:t>
      </w:r>
      <w:r w:rsidRPr="00EC7F72">
        <w:rPr>
          <w:rFonts w:ascii="Abz-2 (Badr)" w:hAnsi="Abz-2 (Badr)" w:cs="Abz-2 (Badr)"/>
          <w:sz w:val="28"/>
          <w:szCs w:val="28"/>
          <w:rtl/>
          <w:lang w:bidi="fa-IR"/>
        </w:rPr>
        <w:t xml:space="preserve"> </w:t>
      </w:r>
      <w:r>
        <w:rPr>
          <w:rFonts w:ascii="Abz-2 (Badr)" w:hAnsi="Abz-2 (Badr)" w:cs="Abz-2 (Badr)" w:hint="cs"/>
          <w:sz w:val="28"/>
          <w:szCs w:val="28"/>
          <w:rtl/>
          <w:lang w:bidi="fa-IR"/>
        </w:rPr>
        <w:t xml:space="preserve">ـ </w:t>
      </w:r>
      <w:r w:rsidRPr="00EC7F72">
        <w:rPr>
          <w:rFonts w:ascii="Abz-2 (Badr)" w:hAnsi="Abz-2 (Badr)" w:cs="Abz-2 (Badr)" w:hint="cs"/>
          <w:sz w:val="28"/>
          <w:szCs w:val="28"/>
          <w:rtl/>
          <w:lang w:bidi="fa-IR"/>
        </w:rPr>
        <w:t>كقدوم</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الحاجّ‌</w:t>
      </w:r>
      <w:r w:rsidRPr="00EC7F72">
        <w:rPr>
          <w:rFonts w:ascii="Abz-2 (Badr)" w:hAnsi="Abz-2 (Badr)" w:cs="Abz-2 (Badr)"/>
          <w:sz w:val="28"/>
          <w:szCs w:val="28"/>
          <w:rtl/>
          <w:lang w:bidi="fa-IR"/>
        </w:rPr>
        <w:t xml:space="preserve"> </w:t>
      </w:r>
      <w:r>
        <w:rPr>
          <w:rFonts w:ascii="Abz-2 (Badr)" w:hAnsi="Abz-2 (Badr)" w:cs="Abz-2 (Badr)" w:hint="cs"/>
          <w:sz w:val="28"/>
          <w:szCs w:val="28"/>
          <w:rtl/>
          <w:lang w:bidi="fa-IR"/>
        </w:rPr>
        <w:t xml:space="preserve">ـ </w:t>
      </w:r>
      <w:r w:rsidRPr="00EC7F72">
        <w:rPr>
          <w:rFonts w:ascii="Abz-2 (Badr)" w:hAnsi="Abz-2 (Badr)" w:cs="Abz-2 (Badr)" w:hint="cs"/>
          <w:sz w:val="28"/>
          <w:szCs w:val="28"/>
          <w:rtl/>
          <w:lang w:bidi="fa-IR"/>
        </w:rPr>
        <w:t>بطل</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بلا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خلاف،</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بل</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حكي</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الإجماع</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عليه</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صريحاً</w:t>
      </w:r>
      <w:r>
        <w:rPr>
          <w:rFonts w:ascii="Abz-2 (Badr)" w:hAnsi="Abz-2 (Badr)" w:cs="Abz-2 (Badr)" w:hint="cs"/>
          <w:sz w:val="28"/>
          <w:szCs w:val="28"/>
          <w:rtl/>
          <w:lang w:bidi="fa-IR"/>
        </w:rPr>
        <w:t>،</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لصيرورة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المعاملة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بذلك</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غرريّة</w:t>
      </w:r>
      <w:r w:rsidRPr="00EC7F72">
        <w:rPr>
          <w:rFonts w:ascii="Abz-2 (Badr)" w:hAnsi="Abz-2 (Badr)" w:cs="Abz-2 (Badr)"/>
          <w:sz w:val="28"/>
          <w:szCs w:val="28"/>
          <w:rtl/>
          <w:lang w:bidi="fa-IR"/>
        </w:rPr>
        <w:t>.</w:t>
      </w:r>
    </w:p>
    <w:p w14:paraId="71470FA2" w14:textId="2FB74B08" w:rsidR="00EC7F72" w:rsidRPr="00EC7F72" w:rsidRDefault="00EC7F72" w:rsidP="006537D8">
      <w:pPr>
        <w:pStyle w:val="NormalWeb"/>
        <w:widowControl w:val="0"/>
        <w:bidi/>
        <w:spacing w:before="0" w:beforeAutospacing="0" w:after="0" w:afterAutospacing="0" w:line="259" w:lineRule="auto"/>
        <w:ind w:firstLine="284"/>
        <w:jc w:val="both"/>
        <w:rPr>
          <w:rFonts w:ascii="Abz-2 (Badr)" w:hAnsi="Abz-2 (Badr)" w:cs="Abz-2 (Badr)"/>
          <w:sz w:val="28"/>
          <w:szCs w:val="28"/>
          <w:lang w:bidi="fa-IR"/>
        </w:rPr>
      </w:pPr>
      <w:r w:rsidRPr="00EC7F72">
        <w:rPr>
          <w:rFonts w:ascii="Abz-2 (Badr)" w:hAnsi="Abz-2 (Badr)" w:cs="Abz-2 (Badr)" w:hint="cs"/>
          <w:sz w:val="28"/>
          <w:szCs w:val="28"/>
          <w:rtl/>
          <w:lang w:bidi="fa-IR"/>
        </w:rPr>
        <w:t>ولا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عبرة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بمسامحة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العرف</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في</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بعض</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المقامات</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وإقدام</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العقلاء</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عليه</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أحياناً،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فإنّ‌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المستفاد</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من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تتبّع</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أحكام</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المعاملات</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عدم</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رضا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الشارع</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بذلك</w:t>
      </w:r>
      <w:r>
        <w:rPr>
          <w:rFonts w:ascii="Abz-2 (Badr)" w:hAnsi="Abz-2 (Badr)" w:cs="Abz-2 (Badr)" w:hint="cs"/>
          <w:sz w:val="28"/>
          <w:szCs w:val="28"/>
          <w:rtl/>
          <w:lang w:bidi="fa-IR"/>
        </w:rPr>
        <w:t>،</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إذ</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كثيراً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ما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يتّفق</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التشاحّ‌</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في</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مثل</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الساعة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والساعتين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من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زمان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الخيار</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فضلاً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اليوم</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واليومين</w:t>
      </w:r>
      <w:r w:rsidRPr="00EC7F72">
        <w:rPr>
          <w:rFonts w:ascii="Abz-2 (Badr)" w:hAnsi="Abz-2 (Badr)" w:cs="Abz-2 (Badr)"/>
          <w:sz w:val="28"/>
          <w:szCs w:val="28"/>
          <w:rtl/>
          <w:lang w:bidi="fa-IR"/>
        </w:rPr>
        <w:t>.</w:t>
      </w:r>
      <w:r>
        <w:rPr>
          <w:rFonts w:ascii="Abz-2 (Badr)" w:hAnsi="Abz-2 (Badr)" w:cs="Abz-2 (Badr)" w:hint="cs"/>
          <w:sz w:val="28"/>
          <w:szCs w:val="28"/>
          <w:rtl/>
          <w:lang w:bidi="fa-IR"/>
        </w:rPr>
        <w:t>..</w:t>
      </w:r>
    </w:p>
    <w:p w14:paraId="35BD7E96" w14:textId="1CFA7E59" w:rsidR="00EC7F72" w:rsidRDefault="00EC7F72" w:rsidP="006537D8">
      <w:pPr>
        <w:pStyle w:val="NormalWeb"/>
        <w:widowControl w:val="0"/>
        <w:bidi/>
        <w:spacing w:before="0" w:beforeAutospacing="0" w:after="0" w:afterAutospacing="0" w:line="259" w:lineRule="auto"/>
        <w:ind w:firstLine="284"/>
        <w:jc w:val="both"/>
        <w:rPr>
          <w:rFonts w:ascii="Abz-2 (Badr)" w:hAnsi="Abz-2 (Badr)" w:cs="Abz-2 (Badr)"/>
          <w:sz w:val="28"/>
          <w:szCs w:val="28"/>
          <w:lang w:bidi="fa-IR"/>
        </w:rPr>
      </w:pPr>
      <w:r w:rsidRPr="00EC7F72">
        <w:rPr>
          <w:rFonts w:ascii="Abz-2 (Badr)" w:hAnsi="Abz-2 (Badr)" w:cs="Abz-2 (Badr)" w:hint="cs"/>
          <w:sz w:val="28"/>
          <w:szCs w:val="28"/>
          <w:rtl/>
          <w:lang w:bidi="fa-IR"/>
        </w:rPr>
        <w:t>لا</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فرق</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في</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بطلان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العقد</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بين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ذكر</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المدّة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المجهولة</w:t>
      </w:r>
      <w:r w:rsidRPr="00EC7F72">
        <w:rPr>
          <w:rFonts w:ascii="Abz-2 (Badr)" w:hAnsi="Abz-2 (Badr)" w:cs="Abz-2 (Badr)"/>
          <w:sz w:val="28"/>
          <w:szCs w:val="28"/>
          <w:rtl/>
          <w:lang w:bidi="fa-IR"/>
        </w:rPr>
        <w:t xml:space="preserve"> </w:t>
      </w:r>
      <w:r>
        <w:rPr>
          <w:rFonts w:ascii="Abz-2 (Badr)" w:hAnsi="Abz-2 (Badr)" w:cs="Abz-2 (Badr)" w:hint="cs"/>
          <w:sz w:val="28"/>
          <w:szCs w:val="28"/>
          <w:rtl/>
          <w:lang w:bidi="fa-IR"/>
        </w:rPr>
        <w:t xml:space="preserve">ـ </w:t>
      </w:r>
      <w:r w:rsidRPr="00EC7F72">
        <w:rPr>
          <w:rFonts w:ascii="Abz-2 (Badr)" w:hAnsi="Abz-2 (Badr)" w:cs="Abz-2 (Badr)" w:hint="cs"/>
          <w:sz w:val="28"/>
          <w:szCs w:val="28"/>
          <w:rtl/>
          <w:lang w:bidi="fa-IR"/>
        </w:rPr>
        <w:t>كقدوم</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الحاجّ</w:t>
      </w:r>
      <w:r>
        <w:rPr>
          <w:rFonts w:ascii="Abz-2 (Badr)" w:hAnsi="Abz-2 (Badr)" w:cs="Abz-2 (Badr)" w:hint="cs"/>
          <w:sz w:val="28"/>
          <w:szCs w:val="28"/>
          <w:rtl/>
          <w:lang w:bidi="fa-IR"/>
        </w:rPr>
        <w:t xml:space="preserve"> ـ</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وبين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عدم</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ذكر</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المدّة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أصلاً</w:t>
      </w:r>
      <w:r>
        <w:rPr>
          <w:rFonts w:ascii="Abz-2 (Badr)" w:hAnsi="Abz-2 (Badr)" w:cs="Abz-2 (Badr)" w:hint="cs"/>
          <w:sz w:val="28"/>
          <w:szCs w:val="28"/>
          <w:rtl/>
          <w:lang w:bidi="fa-IR"/>
        </w:rPr>
        <w:t xml:space="preserve"> ـ </w:t>
      </w:r>
      <w:r w:rsidRPr="00EC7F72">
        <w:rPr>
          <w:rFonts w:ascii="Abz-2 (Badr)" w:hAnsi="Abz-2 (Badr)" w:cs="Abz-2 (Badr)" w:hint="cs"/>
          <w:sz w:val="28"/>
          <w:szCs w:val="28"/>
          <w:rtl/>
          <w:lang w:bidi="fa-IR"/>
        </w:rPr>
        <w:t>كأن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يقول</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«بعتك</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على</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أن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lastRenderedPageBreak/>
        <w:t>يكون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لي</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الخيار»</w:t>
      </w:r>
      <w:r>
        <w:rPr>
          <w:rFonts w:ascii="Abz-2 (Badr)" w:hAnsi="Abz-2 (Badr)" w:cs="Abz-2 (Badr)" w:hint="cs"/>
          <w:sz w:val="28"/>
          <w:szCs w:val="28"/>
          <w:rtl/>
          <w:lang w:bidi="fa-IR"/>
        </w:rPr>
        <w:t xml:space="preserve"> ـ</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وبين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ذكر</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المدّة</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المطلقة</w:t>
      </w:r>
      <w:r>
        <w:rPr>
          <w:rFonts w:ascii="Abz-2 (Badr)" w:hAnsi="Abz-2 (Badr)" w:cs="Abz-2 (Badr)" w:hint="cs"/>
          <w:sz w:val="28"/>
          <w:szCs w:val="28"/>
          <w:rtl/>
          <w:lang w:bidi="fa-IR"/>
        </w:rPr>
        <w:t xml:space="preserve"> ـ</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كأن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يقول</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«بعتك</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على</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أن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يكون</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لي</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الخيار</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مدّة»</w:t>
      </w:r>
      <w:r>
        <w:rPr>
          <w:rFonts w:ascii="Abz-2 (Badr)" w:hAnsi="Abz-2 (Badr)" w:cs="Abz-2 (Badr)" w:hint="cs"/>
          <w:sz w:val="28"/>
          <w:szCs w:val="28"/>
          <w:rtl/>
          <w:lang w:bidi="fa-IR"/>
        </w:rPr>
        <w:t xml:space="preserve"> ـ</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لاستواء</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الكلّ‌</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في</w:t>
      </w:r>
      <w:r w:rsidRPr="00EC7F72">
        <w:rPr>
          <w:rFonts w:ascii="Abz-2 (Badr)" w:hAnsi="Abz-2 (Badr)" w:cs="Abz-2 (Badr)"/>
          <w:sz w:val="28"/>
          <w:szCs w:val="28"/>
          <w:rtl/>
          <w:lang w:bidi="fa-IR"/>
        </w:rPr>
        <w:t xml:space="preserve"> </w:t>
      </w:r>
      <w:r w:rsidRPr="00EC7F72">
        <w:rPr>
          <w:rFonts w:ascii="Abz-2 (Badr)" w:hAnsi="Abz-2 (Badr)" w:cs="Abz-2 (Badr)" w:hint="cs"/>
          <w:sz w:val="28"/>
          <w:szCs w:val="28"/>
          <w:rtl/>
          <w:lang w:bidi="fa-IR"/>
        </w:rPr>
        <w:t>الغرر</w:t>
      </w:r>
      <w:r>
        <w:rPr>
          <w:rFonts w:ascii="Abz-2 (Badr)" w:hAnsi="Abz-2 (Badr)" w:cs="Abz-2 (Badr)" w:hint="cs"/>
          <w:sz w:val="28"/>
          <w:szCs w:val="28"/>
          <w:rtl/>
          <w:lang w:bidi="fa-IR"/>
        </w:rPr>
        <w:t>.»</w:t>
      </w:r>
      <w:r>
        <w:rPr>
          <w:rStyle w:val="FootnoteReference"/>
          <w:rFonts w:ascii="Abz-2 (Badr)" w:hAnsi="Abz-2 (Badr)" w:cs="Abz-2 (Badr)"/>
          <w:sz w:val="28"/>
          <w:szCs w:val="28"/>
          <w:rtl/>
          <w:lang w:bidi="fa-IR"/>
        </w:rPr>
        <w:footnoteReference w:id="5"/>
      </w:r>
    </w:p>
    <w:p w14:paraId="4514B060" w14:textId="2CAF72AB" w:rsidR="00040D26" w:rsidRPr="00EC7F72" w:rsidRDefault="00040D26" w:rsidP="00040D26">
      <w:pPr>
        <w:pStyle w:val="NormalWeb"/>
        <w:widowControl w:val="0"/>
        <w:bidi/>
        <w:spacing w:before="0" w:beforeAutospacing="0" w:after="0" w:afterAutospacing="0" w:line="259" w:lineRule="auto"/>
        <w:ind w:firstLine="284"/>
        <w:jc w:val="both"/>
        <w:rPr>
          <w:rFonts w:cs="Noor_Nazli"/>
          <w:sz w:val="36"/>
          <w:szCs w:val="36"/>
          <w:rtl/>
          <w:lang w:bidi="fa-IR"/>
        </w:rPr>
      </w:pPr>
      <w:r>
        <w:rPr>
          <w:rFonts w:ascii="Abz-2 (Badr)" w:hAnsi="Abz-2 (Badr)" w:cs="Abz-2 (Badr)" w:hint="cs"/>
          <w:sz w:val="28"/>
          <w:szCs w:val="28"/>
          <w:rtl/>
          <w:lang w:bidi="fa-IR"/>
        </w:rPr>
        <w:t>بررسی اين ادعا را جلسه بعد انجام می</w:t>
      </w:r>
      <w:r>
        <w:rPr>
          <w:rFonts w:ascii="Abz-2 (Badr)" w:hAnsi="Abz-2 (Badr)" w:cs="Abz-2 (Badr)"/>
          <w:sz w:val="28"/>
          <w:szCs w:val="28"/>
          <w:rtl/>
          <w:lang w:bidi="fa-IR"/>
        </w:rPr>
        <w:softHyphen/>
      </w:r>
      <w:r>
        <w:rPr>
          <w:rFonts w:ascii="Abz-2 (Badr)" w:hAnsi="Abz-2 (Badr)" w:cs="Abz-2 (Badr)" w:hint="cs"/>
          <w:sz w:val="28"/>
          <w:szCs w:val="28"/>
          <w:rtl/>
          <w:lang w:bidi="fa-IR"/>
        </w:rPr>
        <w:t>دهيم ان شاء الله.</w:t>
      </w:r>
    </w:p>
    <w:sectPr w:rsidR="00040D26" w:rsidRPr="00EC7F72" w:rsidSect="0014209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6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80A01" w14:textId="77777777" w:rsidR="00887311" w:rsidRDefault="00887311" w:rsidP="00F71127">
      <w:pPr>
        <w:spacing w:after="0" w:line="240" w:lineRule="auto"/>
      </w:pPr>
      <w:r>
        <w:separator/>
      </w:r>
    </w:p>
  </w:endnote>
  <w:endnote w:type="continuationSeparator" w:id="0">
    <w:p w14:paraId="5A68E7BF" w14:textId="77777777" w:rsidR="00887311" w:rsidRDefault="0088731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CABA3" w14:textId="77777777" w:rsidR="0014209F" w:rsidRDefault="00142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ED24" w14:textId="77777777" w:rsidR="0014209F" w:rsidRDefault="00142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72E80" w14:textId="77777777" w:rsidR="00887311" w:rsidRDefault="00887311" w:rsidP="00EE25C0">
      <w:pPr>
        <w:bidi/>
        <w:spacing w:after="0" w:line="240" w:lineRule="auto"/>
      </w:pPr>
      <w:r>
        <w:separator/>
      </w:r>
    </w:p>
  </w:footnote>
  <w:footnote w:type="continuationSeparator" w:id="0">
    <w:p w14:paraId="55984AEB" w14:textId="77777777" w:rsidR="00887311" w:rsidRDefault="00887311" w:rsidP="00F71127">
      <w:pPr>
        <w:bidi/>
        <w:spacing w:after="0" w:line="240" w:lineRule="auto"/>
      </w:pPr>
      <w:r>
        <w:continuationSeparator/>
      </w:r>
    </w:p>
  </w:footnote>
  <w:footnote w:id="1">
    <w:p w14:paraId="5D1B4BB8" w14:textId="77777777" w:rsidR="0002379A" w:rsidRPr="00706FC1" w:rsidRDefault="0002379A" w:rsidP="0002379A">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عروه،</w:t>
      </w:r>
      <w:r>
        <w:rPr>
          <w:rFonts w:cs="Abz-2 (Badr)" w:hint="cs"/>
          <w:rtl/>
          <w:lang w:bidi="fa-IR"/>
        </w:rPr>
        <w:t>ج5،ص609.</w:t>
      </w:r>
    </w:p>
  </w:footnote>
  <w:footnote w:id="2">
    <w:p w14:paraId="663AF048" w14:textId="55D377DB" w:rsidR="00E963BE" w:rsidRPr="00706FC1" w:rsidRDefault="00E963BE" w:rsidP="00E963BE">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موسوعة الإمام الخوئي،</w:t>
      </w:r>
      <w:r>
        <w:rPr>
          <w:rFonts w:cs="Abz-2 (Badr)" w:hint="cs"/>
          <w:rtl/>
          <w:lang w:bidi="fa-IR"/>
        </w:rPr>
        <w:t>ج33،ص173.</w:t>
      </w:r>
    </w:p>
  </w:footnote>
  <w:footnote w:id="3">
    <w:p w14:paraId="3C036B6F" w14:textId="7AC0B071" w:rsidR="00E963BE" w:rsidRPr="00706FC1" w:rsidRDefault="00E963BE" w:rsidP="00E963BE">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جامع المقاصد،</w:t>
      </w:r>
      <w:r>
        <w:rPr>
          <w:rFonts w:cs="Abz-2 (Badr)" w:hint="cs"/>
          <w:rtl/>
          <w:lang w:bidi="fa-IR"/>
        </w:rPr>
        <w:t>ج13،ص395.</w:t>
      </w:r>
    </w:p>
  </w:footnote>
  <w:footnote w:id="4">
    <w:p w14:paraId="5D3EAF60" w14:textId="0C0DB3BB" w:rsidR="00A30F8E" w:rsidRPr="00706FC1" w:rsidRDefault="00A30F8E" w:rsidP="00A30F8E">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جواهر،</w:t>
      </w:r>
      <w:r>
        <w:rPr>
          <w:rFonts w:cs="Abz-2 (Badr)" w:hint="cs"/>
          <w:rtl/>
          <w:lang w:bidi="fa-IR"/>
        </w:rPr>
        <w:t>ج31،ص107.</w:t>
      </w:r>
    </w:p>
  </w:footnote>
  <w:footnote w:id="5">
    <w:p w14:paraId="05C69A90" w14:textId="017B723E" w:rsidR="00EC7F72" w:rsidRPr="00706FC1" w:rsidRDefault="00EC7F72" w:rsidP="00EC7F72">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مکاسب،</w:t>
      </w:r>
      <w:r>
        <w:rPr>
          <w:rFonts w:cs="Abz-2 (Badr)" w:hint="cs"/>
          <w:rtl/>
          <w:lang w:bidi="fa-IR"/>
        </w:rPr>
        <w:t>ج5،ص113 و 114 و 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8A56" w14:textId="77777777" w:rsidR="0014209F" w:rsidRDefault="00142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73A2" w14:textId="31444DC0" w:rsidR="0014209F" w:rsidRDefault="0014209F">
    <w:pPr>
      <w:pStyle w:val="Header"/>
    </w:pPr>
    <w:r>
      <w:rPr>
        <w:noProof/>
      </w:rPr>
      <mc:AlternateContent>
        <mc:Choice Requires="wps">
          <w:drawing>
            <wp:anchor distT="45720" distB="45720" distL="114300" distR="114300" simplePos="0" relativeHeight="251661312" behindDoc="0" locked="0" layoutInCell="1" allowOverlap="1" wp14:anchorId="24677992" wp14:editId="6923CD5A">
              <wp:simplePos x="0" y="0"/>
              <wp:positionH relativeFrom="column">
                <wp:posOffset>1789430</wp:posOffset>
              </wp:positionH>
              <wp:positionV relativeFrom="paragraph">
                <wp:posOffset>182880</wp:posOffset>
              </wp:positionV>
              <wp:extent cx="4488180" cy="18592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180" cy="1859280"/>
                      </a:xfrm>
                      <a:prstGeom prst="rect">
                        <a:avLst/>
                      </a:prstGeom>
                      <a:solidFill>
                        <a:srgbClr val="FFFFFF"/>
                      </a:solidFill>
                      <a:ln w="9525">
                        <a:noFill/>
                        <a:miter lim="800000"/>
                        <a:headEnd/>
                        <a:tailEnd/>
                      </a:ln>
                    </wps:spPr>
                    <wps:txbx>
                      <w:txbxContent>
                        <w:p w14:paraId="1BBCF3DE" w14:textId="178C0174" w:rsidR="0014209F" w:rsidRDefault="0014209F" w:rsidP="0014209F">
                          <w:pPr>
                            <w:bidi/>
                            <w:rPr>
                              <w:rFonts w:cs="B Mehr"/>
                            </w:rPr>
                          </w:pPr>
                          <w:r>
                            <w:rPr>
                              <w:rFonts w:cs="B Mehr" w:hint="cs"/>
                              <w:rtl/>
                            </w:rPr>
                            <w:t>تقریر درس خارج فقه،  استاد حاج سید علی موسوی اردبیلی</w:t>
                          </w:r>
                          <w:r>
                            <w:rPr>
                              <w:rFonts w:cs="B Mehr" w:hint="cs"/>
                            </w:rPr>
                            <w:t xml:space="preserve"> </w:t>
                          </w:r>
                        </w:p>
                        <w:p w14:paraId="3AE43C0E" w14:textId="77777777" w:rsidR="0014209F" w:rsidRDefault="0014209F" w:rsidP="0014209F">
                          <w:pPr>
                            <w:jc w:val="right"/>
                            <w:rPr>
                              <w:rFonts w:cs="B Mehr"/>
                            </w:rPr>
                          </w:pPr>
                          <w:r>
                            <w:rPr>
                              <w:rFonts w:cs="B Mehr" w:hint="cs"/>
                              <w:rtl/>
                            </w:rPr>
                            <w:t xml:space="preserve">مبحث: نکاح    / مهر </w:t>
                          </w:r>
                        </w:p>
                        <w:p w14:paraId="60E0A599" w14:textId="4D42C03E" w:rsidR="0014209F" w:rsidRDefault="0014209F" w:rsidP="0014209F">
                          <w:pPr>
                            <w:bidi/>
                          </w:pPr>
                          <w:r>
                            <w:rPr>
                              <w:rFonts w:cs="B Mehr" w:hint="cs"/>
                              <w:rtl/>
                            </w:rPr>
                            <w:t xml:space="preserve">تاریخ:  </w:t>
                          </w:r>
                          <w:r>
                            <w:rPr>
                              <w:rFonts w:cs="B Mehr" w:hint="cs"/>
                              <w:rtl/>
                              <w:lang w:bidi="fa-IR"/>
                            </w:rPr>
                            <w:t xml:space="preserve">  شنبه</w:t>
                          </w:r>
                          <w:r>
                            <w:rPr>
                              <w:rFonts w:cs="B Mehr" w:hint="cs"/>
                              <w:rtl/>
                            </w:rPr>
                            <w:t xml:space="preserve">،   </w:t>
                          </w:r>
                          <w:r>
                            <w:rPr>
                              <w:rFonts w:cs="B Mehr" w:hint="cs"/>
                              <w:rtl/>
                            </w:rPr>
                            <w:t>6</w:t>
                          </w:r>
                          <w:r>
                            <w:rPr>
                              <w:rFonts w:cs="B Mehr" w:hint="cs"/>
                              <w:rtl/>
                            </w:rPr>
                            <w:t xml:space="preserve">  آبان  ماه - 1402ه.ش</w:t>
                          </w:r>
                        </w:p>
                        <w:p w14:paraId="253DC77C" w14:textId="77777777" w:rsidR="0014209F" w:rsidRDefault="0014209F" w:rsidP="0014209F"/>
                        <w:p w14:paraId="4E1A9EE9" w14:textId="77777777" w:rsidR="0014209F" w:rsidRDefault="0014209F" w:rsidP="0014209F"/>
                        <w:p w14:paraId="6E4F39B1" w14:textId="77777777" w:rsidR="0014209F" w:rsidRDefault="0014209F" w:rsidP="0014209F"/>
                        <w:p w14:paraId="70652E77" w14:textId="77777777" w:rsidR="0014209F" w:rsidRDefault="0014209F" w:rsidP="0014209F"/>
                        <w:p w14:paraId="74B46C1C" w14:textId="77777777" w:rsidR="0014209F" w:rsidRDefault="0014209F" w:rsidP="0014209F"/>
                        <w:p w14:paraId="48A46921" w14:textId="77777777" w:rsidR="0014209F" w:rsidRDefault="0014209F" w:rsidP="0014209F"/>
                        <w:p w14:paraId="6661F3AC" w14:textId="77777777" w:rsidR="0014209F" w:rsidRDefault="0014209F" w:rsidP="0014209F"/>
                        <w:p w14:paraId="56CE01C6" w14:textId="77777777" w:rsidR="0014209F" w:rsidRDefault="0014209F" w:rsidP="0014209F"/>
                        <w:p w14:paraId="3826DF2C" w14:textId="77777777" w:rsidR="0014209F" w:rsidRDefault="0014209F" w:rsidP="0014209F"/>
                        <w:p w14:paraId="464C7772" w14:textId="77777777" w:rsidR="0014209F" w:rsidRDefault="0014209F" w:rsidP="0014209F"/>
                        <w:p w14:paraId="7E8F2FCB" w14:textId="77777777" w:rsidR="0014209F" w:rsidRDefault="0014209F" w:rsidP="0014209F"/>
                        <w:p w14:paraId="562987B7" w14:textId="77777777" w:rsidR="0014209F" w:rsidRDefault="0014209F" w:rsidP="0014209F"/>
                        <w:p w14:paraId="124852D2" w14:textId="77777777" w:rsidR="0014209F" w:rsidRDefault="0014209F" w:rsidP="0014209F"/>
                        <w:p w14:paraId="7B9E05DF" w14:textId="77777777" w:rsidR="0014209F" w:rsidRDefault="0014209F" w:rsidP="0014209F"/>
                        <w:p w14:paraId="78543611" w14:textId="77777777" w:rsidR="0014209F" w:rsidRDefault="0014209F" w:rsidP="0014209F"/>
                        <w:p w14:paraId="51AB2655" w14:textId="77777777" w:rsidR="0014209F" w:rsidRDefault="0014209F" w:rsidP="0014209F"/>
                        <w:p w14:paraId="2DEA63F8" w14:textId="77777777" w:rsidR="0014209F" w:rsidRDefault="0014209F" w:rsidP="0014209F"/>
                        <w:p w14:paraId="47A88B41" w14:textId="6ABE09D4" w:rsidR="0014209F" w:rsidRDefault="001420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677992" id="_x0000_t202" coordsize="21600,21600" o:spt="202" path="m,l,21600r21600,l21600,xe">
              <v:stroke joinstyle="miter"/>
              <v:path gradientshapeok="t" o:connecttype="rect"/>
            </v:shapetype>
            <v:shape id="Text Box 2" o:spid="_x0000_s1026" type="#_x0000_t202" style="position:absolute;margin-left:140.9pt;margin-top:14.4pt;width:353.4pt;height:146.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OBrCwIAAPcDAAAOAAAAZHJzL2Uyb0RvYy54bWysU9uO0zAQfUfiHyy/0zRVC2206WrpUoS0&#10;XKSFD3Acp7FwPGbsNilfz9jJdgu8IfxgeTzjMzNnjm9uh86wk0KvwZY8n805U1ZCre2h5N++7l+t&#10;OfNB2FoYsKrkZ+X57fbli5veFWoBLZhaISMQ64velbwNwRVZ5mWrOuFn4JQlZwPYiUAmHrIaRU/o&#10;nckW8/nrrAesHYJU3tPt/ejk24TfNEqGz03jVWCm5FRbSDumvYp7tr0RxQGFa7WcyhD/UEUntKWk&#10;F6h7EQQ7ov4LqtMSwUMTZhK6DJpGS5V6oG7y+R/dPLbCqdQLkePdhSb//2Dlp9Oj+4IsDG9hoAGm&#10;Jrx7APndMwu7VtiDukOEvlWipsR5pCzrnS+mp5FqX/gIUvUfoaYhi2OABDQ02EVWqE9G6DSA84V0&#10;NQQm6XK5XK/zNbkk+fL1arMgI+YQxdNzhz68V9CxeCg50lQTvDg9+DCGPoXEbB6MrvfamGTgodoZ&#10;ZCdBCtinNaH/FmYs60u+WS1WCdlCfJ/E0elACjW6K/l6HteomUjHO1unkCC0Gc9UtLETP5GSkZww&#10;VAMFRp4qqM/EFMKoRPo5dGgBf3LWkwpL7n8cBSrOzAdLbG/y5TLKNhnL1ZsFGXjtqa49wkqCKnng&#10;bDzuQpJ65MHCHU2l0Ymv50qmWkldifHpJ0T5Xtsp6vm/bn8BAAD//wMAUEsDBBQABgAIAAAAIQAm&#10;MZlB3wAAAAoBAAAPAAAAZHJzL2Rvd25yZXYueG1sTI9BT4NAEIXvJv6HzTTxYuwCKqXI0qiJptfW&#10;/oCB3QIpO0vYbaH/3ulJTzMv8/LeN8Vmtr24mNF3jhTEywiEodrpjhoFh5+vpwyED0gae0dGwdV4&#10;2JT3dwXm2k20M5d9aASHkM9RQRvCkEvp69ZY9Es3GOLb0Y0WA8uxkXrEicNtL5MoSqXFjrihxcF8&#10;tqY+7c9WwXE7Pb6up+o7HFa7l/QDu1Xlrko9LOb3NxDBzOHPDDd8RoeSmSp3Ju1FryDJYkYPt4Un&#10;G9ZZloKoFDwncQqyLOT/F8pfAAAA//8DAFBLAQItABQABgAIAAAAIQC2gziS/gAAAOEBAAATAAAA&#10;AAAAAAAAAAAAAAAAAABbQ29udGVudF9UeXBlc10ueG1sUEsBAi0AFAAGAAgAAAAhADj9If/WAAAA&#10;lAEAAAsAAAAAAAAAAAAAAAAALwEAAF9yZWxzLy5yZWxzUEsBAi0AFAAGAAgAAAAhAF904GsLAgAA&#10;9wMAAA4AAAAAAAAAAAAAAAAALgIAAGRycy9lMm9Eb2MueG1sUEsBAi0AFAAGAAgAAAAhACYxmUHf&#10;AAAACgEAAA8AAAAAAAAAAAAAAAAAZQQAAGRycy9kb3ducmV2LnhtbFBLBQYAAAAABAAEAPMAAABx&#10;BQAAAAA=&#10;" stroked="f">
              <v:textbox>
                <w:txbxContent>
                  <w:p w14:paraId="1BBCF3DE" w14:textId="178C0174" w:rsidR="0014209F" w:rsidRDefault="0014209F" w:rsidP="0014209F">
                    <w:pPr>
                      <w:bidi/>
                      <w:rPr>
                        <w:rFonts w:cs="B Mehr"/>
                      </w:rPr>
                    </w:pPr>
                    <w:r>
                      <w:rPr>
                        <w:rFonts w:cs="B Mehr" w:hint="cs"/>
                        <w:rtl/>
                      </w:rPr>
                      <w:t>تقریر درس خارج فقه،  استاد حاج سید علی موسوی اردبیلی</w:t>
                    </w:r>
                    <w:r>
                      <w:rPr>
                        <w:rFonts w:cs="B Mehr" w:hint="cs"/>
                      </w:rPr>
                      <w:t xml:space="preserve"> </w:t>
                    </w:r>
                  </w:p>
                  <w:p w14:paraId="3AE43C0E" w14:textId="77777777" w:rsidR="0014209F" w:rsidRDefault="0014209F" w:rsidP="0014209F">
                    <w:pPr>
                      <w:jc w:val="right"/>
                      <w:rPr>
                        <w:rFonts w:cs="B Mehr"/>
                      </w:rPr>
                    </w:pPr>
                    <w:r>
                      <w:rPr>
                        <w:rFonts w:cs="B Mehr" w:hint="cs"/>
                        <w:rtl/>
                      </w:rPr>
                      <w:t xml:space="preserve">مبحث: نکاح    / مهر </w:t>
                    </w:r>
                  </w:p>
                  <w:p w14:paraId="60E0A599" w14:textId="4D42C03E" w:rsidR="0014209F" w:rsidRDefault="0014209F" w:rsidP="0014209F">
                    <w:pPr>
                      <w:bidi/>
                    </w:pPr>
                    <w:r>
                      <w:rPr>
                        <w:rFonts w:cs="B Mehr" w:hint="cs"/>
                        <w:rtl/>
                      </w:rPr>
                      <w:t xml:space="preserve">تاریخ:  </w:t>
                    </w:r>
                    <w:r>
                      <w:rPr>
                        <w:rFonts w:cs="B Mehr" w:hint="cs"/>
                        <w:rtl/>
                        <w:lang w:bidi="fa-IR"/>
                      </w:rPr>
                      <w:t xml:space="preserve">  شنبه</w:t>
                    </w:r>
                    <w:r>
                      <w:rPr>
                        <w:rFonts w:cs="B Mehr" w:hint="cs"/>
                        <w:rtl/>
                      </w:rPr>
                      <w:t xml:space="preserve">،   </w:t>
                    </w:r>
                    <w:r>
                      <w:rPr>
                        <w:rFonts w:cs="B Mehr" w:hint="cs"/>
                        <w:rtl/>
                      </w:rPr>
                      <w:t>6</w:t>
                    </w:r>
                    <w:r>
                      <w:rPr>
                        <w:rFonts w:cs="B Mehr" w:hint="cs"/>
                        <w:rtl/>
                      </w:rPr>
                      <w:t xml:space="preserve">  آبان  ماه - 1402ه.ش</w:t>
                    </w:r>
                  </w:p>
                  <w:p w14:paraId="253DC77C" w14:textId="77777777" w:rsidR="0014209F" w:rsidRDefault="0014209F" w:rsidP="0014209F"/>
                  <w:p w14:paraId="4E1A9EE9" w14:textId="77777777" w:rsidR="0014209F" w:rsidRDefault="0014209F" w:rsidP="0014209F"/>
                  <w:p w14:paraId="6E4F39B1" w14:textId="77777777" w:rsidR="0014209F" w:rsidRDefault="0014209F" w:rsidP="0014209F"/>
                  <w:p w14:paraId="70652E77" w14:textId="77777777" w:rsidR="0014209F" w:rsidRDefault="0014209F" w:rsidP="0014209F"/>
                  <w:p w14:paraId="74B46C1C" w14:textId="77777777" w:rsidR="0014209F" w:rsidRDefault="0014209F" w:rsidP="0014209F"/>
                  <w:p w14:paraId="48A46921" w14:textId="77777777" w:rsidR="0014209F" w:rsidRDefault="0014209F" w:rsidP="0014209F"/>
                  <w:p w14:paraId="6661F3AC" w14:textId="77777777" w:rsidR="0014209F" w:rsidRDefault="0014209F" w:rsidP="0014209F"/>
                  <w:p w14:paraId="56CE01C6" w14:textId="77777777" w:rsidR="0014209F" w:rsidRDefault="0014209F" w:rsidP="0014209F"/>
                  <w:p w14:paraId="3826DF2C" w14:textId="77777777" w:rsidR="0014209F" w:rsidRDefault="0014209F" w:rsidP="0014209F"/>
                  <w:p w14:paraId="464C7772" w14:textId="77777777" w:rsidR="0014209F" w:rsidRDefault="0014209F" w:rsidP="0014209F"/>
                  <w:p w14:paraId="7E8F2FCB" w14:textId="77777777" w:rsidR="0014209F" w:rsidRDefault="0014209F" w:rsidP="0014209F"/>
                  <w:p w14:paraId="562987B7" w14:textId="77777777" w:rsidR="0014209F" w:rsidRDefault="0014209F" w:rsidP="0014209F"/>
                  <w:p w14:paraId="124852D2" w14:textId="77777777" w:rsidR="0014209F" w:rsidRDefault="0014209F" w:rsidP="0014209F"/>
                  <w:p w14:paraId="7B9E05DF" w14:textId="77777777" w:rsidR="0014209F" w:rsidRDefault="0014209F" w:rsidP="0014209F"/>
                  <w:p w14:paraId="78543611" w14:textId="77777777" w:rsidR="0014209F" w:rsidRDefault="0014209F" w:rsidP="0014209F"/>
                  <w:p w14:paraId="51AB2655" w14:textId="77777777" w:rsidR="0014209F" w:rsidRDefault="0014209F" w:rsidP="0014209F"/>
                  <w:p w14:paraId="2DEA63F8" w14:textId="77777777" w:rsidR="0014209F" w:rsidRDefault="0014209F" w:rsidP="0014209F"/>
                  <w:p w14:paraId="47A88B41" w14:textId="6ABE09D4" w:rsidR="0014209F" w:rsidRDefault="0014209F"/>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1108C13" wp14:editId="22DAAE4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60C78" w14:textId="77777777" w:rsidR="0014209F" w:rsidRDefault="001420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379A"/>
    <w:rsid w:val="000240BD"/>
    <w:rsid w:val="00024C16"/>
    <w:rsid w:val="00024E82"/>
    <w:rsid w:val="000254E1"/>
    <w:rsid w:val="00025746"/>
    <w:rsid w:val="00026ABF"/>
    <w:rsid w:val="000277FA"/>
    <w:rsid w:val="00027A06"/>
    <w:rsid w:val="00034448"/>
    <w:rsid w:val="0003467C"/>
    <w:rsid w:val="0003525A"/>
    <w:rsid w:val="00036B68"/>
    <w:rsid w:val="00040D26"/>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3330"/>
    <w:rsid w:val="0011429B"/>
    <w:rsid w:val="001149FA"/>
    <w:rsid w:val="00117263"/>
    <w:rsid w:val="00117AAF"/>
    <w:rsid w:val="00117D7D"/>
    <w:rsid w:val="00121124"/>
    <w:rsid w:val="00123C66"/>
    <w:rsid w:val="001255F1"/>
    <w:rsid w:val="0012644A"/>
    <w:rsid w:val="00126F55"/>
    <w:rsid w:val="00133689"/>
    <w:rsid w:val="0013391F"/>
    <w:rsid w:val="001347DB"/>
    <w:rsid w:val="0014209F"/>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45C6"/>
    <w:rsid w:val="004549C2"/>
    <w:rsid w:val="004562B8"/>
    <w:rsid w:val="00456994"/>
    <w:rsid w:val="00457333"/>
    <w:rsid w:val="00457EC6"/>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831"/>
    <w:rsid w:val="00641531"/>
    <w:rsid w:val="006419B6"/>
    <w:rsid w:val="0064350D"/>
    <w:rsid w:val="00647CF9"/>
    <w:rsid w:val="00647D57"/>
    <w:rsid w:val="00650174"/>
    <w:rsid w:val="00651775"/>
    <w:rsid w:val="00651DBF"/>
    <w:rsid w:val="00652E92"/>
    <w:rsid w:val="006537D8"/>
    <w:rsid w:val="006571F9"/>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902"/>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30F"/>
    <w:rsid w:val="00871D36"/>
    <w:rsid w:val="00874389"/>
    <w:rsid w:val="008751D3"/>
    <w:rsid w:val="00875CD7"/>
    <w:rsid w:val="00875F23"/>
    <w:rsid w:val="00876372"/>
    <w:rsid w:val="00880698"/>
    <w:rsid w:val="00884A15"/>
    <w:rsid w:val="00885A03"/>
    <w:rsid w:val="008869B4"/>
    <w:rsid w:val="00887311"/>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87056"/>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5DDA"/>
    <w:rsid w:val="00C26859"/>
    <w:rsid w:val="00C30184"/>
    <w:rsid w:val="00C30CA6"/>
    <w:rsid w:val="00C31893"/>
    <w:rsid w:val="00C32BE9"/>
    <w:rsid w:val="00C3449C"/>
    <w:rsid w:val="00C35778"/>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283"/>
    <w:rsid w:val="00DE06E9"/>
    <w:rsid w:val="00DE3EC1"/>
    <w:rsid w:val="00DE50EC"/>
    <w:rsid w:val="00DF22E3"/>
    <w:rsid w:val="00DF4031"/>
    <w:rsid w:val="00DF62A6"/>
    <w:rsid w:val="00E00397"/>
    <w:rsid w:val="00E0061D"/>
    <w:rsid w:val="00E00E49"/>
    <w:rsid w:val="00E0140F"/>
    <w:rsid w:val="00E01FDF"/>
    <w:rsid w:val="00E03315"/>
    <w:rsid w:val="00E05A4B"/>
    <w:rsid w:val="00E12474"/>
    <w:rsid w:val="00E13C09"/>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963BE"/>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C7F72"/>
    <w:rsid w:val="00ED2263"/>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8700</TotalTime>
  <Pages>1</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1004</cp:revision>
  <cp:lastPrinted>2023-10-24T07:43:00Z</cp:lastPrinted>
  <dcterms:created xsi:type="dcterms:W3CDTF">2022-10-16T08:36:00Z</dcterms:created>
  <dcterms:modified xsi:type="dcterms:W3CDTF">2023-10-28T08:22:00Z</dcterms:modified>
</cp:coreProperties>
</file>